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13" w:rsidRDefault="00DB0E13" w:rsidP="00DB0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B0E13">
        <w:rPr>
          <w:rFonts w:ascii="Times New Roman" w:eastAsia="Times New Roman" w:hAnsi="Times New Roman" w:cs="Times New Roman"/>
          <w:b/>
          <w:sz w:val="32"/>
          <w:szCs w:val="32"/>
        </w:rPr>
        <w:t>Государственная адресная социальная помощь</w:t>
      </w:r>
    </w:p>
    <w:p w:rsidR="00DB0E13" w:rsidRPr="00DB0E13" w:rsidRDefault="00DB0E13" w:rsidP="00DB0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Малообеспеченным семьям и семьям, находящимся в трудной жизненной ситуации, предоставляется государственная адресная социальная помощь </w:t>
      </w:r>
      <w:r w:rsidRPr="009D61F7">
        <w:rPr>
          <w:rFonts w:ascii="Times New Roman" w:eastAsia="Times New Roman" w:hAnsi="Times New Roman" w:cs="Times New Roman"/>
          <w:i/>
          <w:iCs/>
          <w:sz w:val="30"/>
          <w:szCs w:val="30"/>
        </w:rPr>
        <w:t>(Указ Президента Республики Беларусь от 19.01.2012 № 41 «О государственной адресной социальной помощи»)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> в виде: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1)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 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услуг.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Ежемесячное 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социальное пособие предоставляется семьям при условии, что их среднедушевой доход по объективным причинам ниже БПМ. </w:t>
      </w: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С 01.09.2020 многодетным семьям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 ежемесячное социальное пособие предоставляется при условии, что их среднедушевой доход составляет </w:t>
      </w: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не более 115% БПМ</w:t>
      </w:r>
      <w:r w:rsidRPr="009D61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Размер ежемесячного социального пособия на каждого члена семьи составляет положительную разность между размером БПМ (115% БПМ </w:t>
      </w: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для многодетных семей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>) и среднедушевым доходом семьи.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Ежемесячное социальное пособие предоставляется на период от 1 до 6 месяцев, но не более 6 месяцев в течение одного года. </w:t>
      </w: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С 01.09.2020 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многодетным семьям по решению комиссии оно может быть предоставлено на период более 6 месяцев – </w:t>
      </w: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до 12 месяцев в году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Единовременное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 социальное пособие предоставляется семьям,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150 процентов БПМ. Размер единовременного социального пособия устанавливается в зависимости от трудной жизненной ситуации, в которой находится семья, в сумме, не превышающей 10-кратного размера БПМ.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 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Справочно. </w:t>
      </w:r>
      <w:r w:rsidRPr="009D61F7">
        <w:rPr>
          <w:rFonts w:ascii="Times New Roman" w:eastAsia="Times New Roman" w:hAnsi="Times New Roman" w:cs="Times New Roman"/>
          <w:i/>
          <w:iCs/>
          <w:sz w:val="30"/>
          <w:szCs w:val="30"/>
        </w:rPr>
        <w:t>Единовременное социальное пособие предоставляется один раз в течение календарного года. Более одного раза в год может быть предоставлено семьям (гражданам), пострадавшим в результате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нормальную жизнедеятельность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2)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 социального пособия для возмещения затрат на приобретение подгузников – предоставляется независимо от величины среднедушевого 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lastRenderedPageBreak/>
        <w:t>дохода семьи детям-инвалидам в возрасте до 18 лет, имеющим IV степень утраты здоровья, и инвалидам I группы.</w:t>
      </w:r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sz w:val="30"/>
          <w:szCs w:val="30"/>
        </w:rPr>
        <w:t>3)</w:t>
      </w:r>
      <w:r w:rsidRPr="009D61F7">
        <w:rPr>
          <w:rFonts w:ascii="Times New Roman" w:eastAsia="Times New Roman" w:hAnsi="Times New Roman" w:cs="Times New Roman"/>
          <w:sz w:val="30"/>
          <w:szCs w:val="30"/>
        </w:rPr>
        <w:t xml:space="preserve"> бесплатного обеспечения продуктами питания детей первых двух лет жизни (предоставляется семьям, имеющим среднедушевой доход ниже БПМ. </w:t>
      </w:r>
      <w:proofErr w:type="gramStart"/>
      <w:r w:rsidRPr="009D61F7">
        <w:rPr>
          <w:rFonts w:ascii="Times New Roman" w:eastAsia="Times New Roman" w:hAnsi="Times New Roman" w:cs="Times New Roman"/>
          <w:sz w:val="30"/>
          <w:szCs w:val="30"/>
        </w:rPr>
        <w:t>Семьям при рождении двойни или более детей такая помощь предоставляется независимо от величины среднедушевого дохода).</w:t>
      </w:r>
      <w:proofErr w:type="gramEnd"/>
    </w:p>
    <w:p w:rsidR="00502B79" w:rsidRPr="009D61F7" w:rsidRDefault="00502B79" w:rsidP="009D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61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Справочно. </w:t>
      </w:r>
      <w:r w:rsidRPr="009D61F7">
        <w:rPr>
          <w:rFonts w:ascii="Times New Roman" w:eastAsia="Times New Roman" w:hAnsi="Times New Roman" w:cs="Times New Roman"/>
          <w:i/>
          <w:iCs/>
          <w:sz w:val="30"/>
          <w:szCs w:val="30"/>
        </w:rPr>
        <w:t>Данный вид помощи предоставляется на основании рекомендаций врача-педиатра участкового (врача-педиатра, врача общей практики) по рациону питания ребенка в соответствии с его состоянием </w:t>
      </w:r>
    </w:p>
    <w:p w:rsidR="00DB0E13" w:rsidRDefault="00DB0E13" w:rsidP="009D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D61F7" w:rsidRDefault="009D61F7" w:rsidP="009D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 более подробной информацией можно обратиться в отделение комплексной поддержки в кризисной ситуации и иных функций, выполняемых работниками территориального центра учреждения «Кличевский РЦСОН» по адресу: г. Кличев, ул.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, д. 3 в, (2 этаж,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№ 14, телефон 7 8</w:t>
      </w:r>
      <w:r w:rsidR="00A54219">
        <w:rPr>
          <w:rFonts w:ascii="Times New Roman" w:eastAsia="Times New Roman" w:hAnsi="Times New Roman" w:cs="Times New Roman"/>
          <w:sz w:val="30"/>
          <w:szCs w:val="30"/>
        </w:rPr>
        <w:t>4 42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9D61F7" w:rsidRDefault="009D61F7" w:rsidP="009D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режим работы центра:</w:t>
      </w:r>
    </w:p>
    <w:p w:rsidR="009D61F7" w:rsidRDefault="009D61F7" w:rsidP="009D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понедельник-пятница с 8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 17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>, обед с 13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14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D61F7" w:rsidRDefault="009D61F7" w:rsidP="009D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Выходной: суббота, воскресенье.</w:t>
      </w:r>
    </w:p>
    <w:p w:rsidR="00CD35F3" w:rsidRDefault="00CD35F3"/>
    <w:sectPr w:rsidR="00CD35F3" w:rsidSect="00DB0E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79"/>
    <w:rsid w:val="00004CED"/>
    <w:rsid w:val="001953B1"/>
    <w:rsid w:val="001A003E"/>
    <w:rsid w:val="00211004"/>
    <w:rsid w:val="00386162"/>
    <w:rsid w:val="0047368A"/>
    <w:rsid w:val="00502B79"/>
    <w:rsid w:val="006176A3"/>
    <w:rsid w:val="00890DA4"/>
    <w:rsid w:val="00953451"/>
    <w:rsid w:val="009733B5"/>
    <w:rsid w:val="009D61F7"/>
    <w:rsid w:val="00A54219"/>
    <w:rsid w:val="00CD35F3"/>
    <w:rsid w:val="00DB0E13"/>
    <w:rsid w:val="00F62438"/>
    <w:rsid w:val="00F900E7"/>
    <w:rsid w:val="00F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48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84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2025-02-18T08:32:00Z</dcterms:created>
  <dcterms:modified xsi:type="dcterms:W3CDTF">2025-02-18T08:32:00Z</dcterms:modified>
</cp:coreProperties>
</file>