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039DE" w14:textId="3F95A167" w:rsidR="000D638A" w:rsidRPr="00371A49" w:rsidRDefault="00CA5F67" w:rsidP="00371A4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22.04</w:t>
      </w:r>
      <w:r w:rsidR="000D638A" w:rsidRPr="00371A49">
        <w:rPr>
          <w:rFonts w:ascii="Times New Roman" w:hAnsi="Times New Roman" w:cs="Times New Roman"/>
          <w:sz w:val="30"/>
          <w:szCs w:val="30"/>
        </w:rPr>
        <w:t>.2025</w:t>
      </w:r>
    </w:p>
    <w:p w14:paraId="5D08FA86" w14:textId="77777777" w:rsidR="00371A49" w:rsidRDefault="00371A49" w:rsidP="00371A49">
      <w:pPr>
        <w:jc w:val="both"/>
        <w:rPr>
          <w:rFonts w:asciiTheme="minorHAnsi" w:hAnsiTheme="minorHAnsi" w:cs="Segoe UI Emoji"/>
          <w:sz w:val="30"/>
          <w:szCs w:val="30"/>
        </w:rPr>
      </w:pPr>
    </w:p>
    <w:p w14:paraId="3C7FD0B4" w14:textId="77777777" w:rsidR="00371A49" w:rsidRDefault="000D638A" w:rsidP="00371A4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1A49">
        <w:rPr>
          <w:rFonts w:ascii="Times New Roman" w:hAnsi="Times New Roman" w:cs="Times New Roman"/>
          <w:sz w:val="30"/>
          <w:szCs w:val="30"/>
        </w:rPr>
        <w:t>Работник направлен в служебную командировку на несколько дней. В период командировки работником совершен прогул без уважительной причины. Наниматель за день прогула суточные не начислил. </w:t>
      </w:r>
    </w:p>
    <w:p w14:paraId="0E76640F" w14:textId="77777777" w:rsidR="00371A49" w:rsidRDefault="00371A49" w:rsidP="00371A4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EE93EAE" w14:textId="77777777" w:rsidR="000D638A" w:rsidRPr="00371A49" w:rsidRDefault="000D638A" w:rsidP="00371A4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1A49">
        <w:rPr>
          <w:rFonts w:ascii="Times New Roman" w:hAnsi="Times New Roman" w:cs="Times New Roman"/>
          <w:sz w:val="30"/>
          <w:szCs w:val="30"/>
        </w:rPr>
        <w:t>Правильно ли поступил наниматель? </w:t>
      </w:r>
    </w:p>
    <w:p w14:paraId="05169200" w14:textId="77777777" w:rsidR="000D638A" w:rsidRPr="00371A49" w:rsidRDefault="000D638A" w:rsidP="00371A4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DEBB5FB" w14:textId="77777777" w:rsidR="000D638A" w:rsidRPr="00371A49" w:rsidRDefault="000D638A" w:rsidP="00371A4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1A49">
        <w:rPr>
          <w:rFonts w:ascii="Times New Roman" w:hAnsi="Times New Roman" w:cs="Times New Roman"/>
          <w:sz w:val="30"/>
          <w:szCs w:val="30"/>
        </w:rPr>
        <w:t>Сохраняется ли аналогичный подход в случае, если работнику установлен разъездной характер работы?</w:t>
      </w:r>
    </w:p>
    <w:p w14:paraId="66B14FEC" w14:textId="77777777" w:rsidR="000D638A" w:rsidRPr="00371A49" w:rsidRDefault="000D638A" w:rsidP="00371A4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B540699" w14:textId="26A0F228" w:rsidR="000D638A" w:rsidRPr="00371A49" w:rsidRDefault="000D638A" w:rsidP="00371A4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1A49">
        <w:rPr>
          <w:rFonts w:ascii="Times New Roman" w:hAnsi="Times New Roman" w:cs="Times New Roman"/>
          <w:sz w:val="30"/>
          <w:szCs w:val="30"/>
        </w:rPr>
        <w:t xml:space="preserve">Законодательство, регулирующее гарантии и компенсации при служебных командировках, не содержит каких-либо исключений относительно возможности </w:t>
      </w:r>
      <w:r w:rsidR="00102185" w:rsidRPr="00371A49">
        <w:rPr>
          <w:rFonts w:ascii="Times New Roman" w:hAnsi="Times New Roman" w:cs="Times New Roman"/>
          <w:sz w:val="30"/>
          <w:szCs w:val="30"/>
        </w:rPr>
        <w:t>не начисления</w:t>
      </w:r>
      <w:bookmarkStart w:id="0" w:name="_GoBack"/>
      <w:bookmarkEnd w:id="0"/>
      <w:r w:rsidRPr="00371A49">
        <w:rPr>
          <w:rFonts w:ascii="Times New Roman" w:hAnsi="Times New Roman" w:cs="Times New Roman"/>
          <w:sz w:val="30"/>
          <w:szCs w:val="30"/>
        </w:rPr>
        <w:t xml:space="preserve"> суточных за день прогула, совершенного работником в период командировки.</w:t>
      </w:r>
    </w:p>
    <w:p w14:paraId="218DEAB5" w14:textId="77777777" w:rsidR="000D638A" w:rsidRPr="00371A49" w:rsidRDefault="000D638A" w:rsidP="00371A4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1A49">
        <w:rPr>
          <w:rFonts w:ascii="Times New Roman" w:hAnsi="Times New Roman" w:cs="Times New Roman"/>
          <w:sz w:val="30"/>
          <w:szCs w:val="30"/>
        </w:rPr>
        <w:t>Таким образом, несмотря на совершенный прогул, за работником должны быть сохранены суточные за все дни командировки.</w:t>
      </w:r>
    </w:p>
    <w:p w14:paraId="5C71F466" w14:textId="77777777" w:rsidR="00371A49" w:rsidRDefault="00371A49" w:rsidP="00371A4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AB9D44F" w14:textId="77777777" w:rsidR="000D638A" w:rsidRPr="00371A49" w:rsidRDefault="000D638A" w:rsidP="00371A4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1A49">
        <w:rPr>
          <w:rFonts w:ascii="Times New Roman" w:hAnsi="Times New Roman" w:cs="Times New Roman"/>
          <w:sz w:val="30"/>
          <w:szCs w:val="30"/>
        </w:rPr>
        <w:t>Иной подход в случае разъездного характера работы.</w:t>
      </w:r>
    </w:p>
    <w:p w14:paraId="661299B6" w14:textId="77777777" w:rsidR="000D638A" w:rsidRPr="00371A49" w:rsidRDefault="000D638A" w:rsidP="00371A4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1A49">
        <w:rPr>
          <w:rFonts w:ascii="Times New Roman" w:hAnsi="Times New Roman" w:cs="Times New Roman"/>
          <w:sz w:val="30"/>
          <w:szCs w:val="30"/>
        </w:rPr>
        <w:t>За период прогула без уважительных причин, отсутствия на работе в связи с отбыванием административного взыскания в виде административного ареста, препятствующего исполнению трудовых обязанностей, выплата компенсации за разъездной характер работы не производится</w:t>
      </w:r>
      <w:r w:rsidR="00371A49">
        <w:rPr>
          <w:rFonts w:ascii="Times New Roman" w:hAnsi="Times New Roman" w:cs="Times New Roman"/>
          <w:sz w:val="30"/>
          <w:szCs w:val="30"/>
        </w:rPr>
        <w:t>.</w:t>
      </w:r>
    </w:p>
    <w:p w14:paraId="729FD21A" w14:textId="77777777" w:rsidR="006D03B0" w:rsidRDefault="000D638A" w:rsidP="00371A49">
      <w:pPr>
        <w:ind w:firstLine="709"/>
        <w:jc w:val="both"/>
      </w:pPr>
      <w:r w:rsidRPr="00371A49">
        <w:rPr>
          <w:rFonts w:ascii="Times New Roman" w:hAnsi="Times New Roman" w:cs="Times New Roman"/>
          <w:i/>
          <w:iCs/>
          <w:sz w:val="30"/>
          <w:szCs w:val="30"/>
        </w:rPr>
        <w:t>п. 9 Инструкции о порядке, условиях и размерах выплат компенсаций за подвижной и разъездной характер работы, производство работы вахтовым методом, постоянную работу в пути, работу вне места жительства (полевое довольствие), утвержденной постановлением Министерства труда и социальной защиты Республики Беларусь от 25.07.2014 N 70 (ред. от 30.09.2024).</w:t>
      </w:r>
    </w:p>
    <w:sectPr w:rsidR="006D03B0" w:rsidSect="00371A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8A"/>
    <w:rsid w:val="000D638A"/>
    <w:rsid w:val="00102185"/>
    <w:rsid w:val="00337D9C"/>
    <w:rsid w:val="00371A49"/>
    <w:rsid w:val="006D03B0"/>
    <w:rsid w:val="00CA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AA27"/>
  <w15:chartTrackingRefBased/>
  <w15:docId w15:val="{AA6A90E2-F3EA-4B56-8645-E0B5A0CF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8A"/>
    <w:pPr>
      <w:spacing w:after="0" w:line="240" w:lineRule="auto"/>
    </w:pPr>
    <w:rPr>
      <w:rFonts w:ascii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Михайловна</dc:creator>
  <cp:keywords/>
  <dc:description/>
  <cp:lastModifiedBy>Специалист</cp:lastModifiedBy>
  <cp:revision>4</cp:revision>
  <dcterms:created xsi:type="dcterms:W3CDTF">2025-04-03T11:14:00Z</dcterms:created>
  <dcterms:modified xsi:type="dcterms:W3CDTF">2025-04-22T12:46:00Z</dcterms:modified>
</cp:coreProperties>
</file>