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81B70" w14:textId="57D53773" w:rsidR="00601094" w:rsidRPr="00B756D4" w:rsidRDefault="004D431A" w:rsidP="0060109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22.04</w:t>
      </w:r>
      <w:r w:rsidR="00601094" w:rsidRPr="00B756D4">
        <w:rPr>
          <w:rFonts w:ascii="Times New Roman" w:hAnsi="Times New Roman" w:cs="Times New Roman"/>
          <w:sz w:val="30"/>
          <w:szCs w:val="30"/>
        </w:rPr>
        <w:t>.2025</w:t>
      </w:r>
    </w:p>
    <w:p w14:paraId="00D18F34" w14:textId="77777777" w:rsidR="00601094" w:rsidRPr="00B756D4" w:rsidRDefault="00601094" w:rsidP="00601094">
      <w:pPr>
        <w:rPr>
          <w:rFonts w:ascii="Times New Roman" w:hAnsi="Times New Roman" w:cs="Times New Roman"/>
          <w:sz w:val="30"/>
          <w:szCs w:val="30"/>
        </w:rPr>
      </w:pPr>
    </w:p>
    <w:p w14:paraId="026F6695" w14:textId="77777777" w:rsidR="00601094" w:rsidRPr="00B756D4" w:rsidRDefault="00601094" w:rsidP="00601094">
      <w:pPr>
        <w:rPr>
          <w:rFonts w:ascii="Times New Roman" w:hAnsi="Times New Roman" w:cs="Times New Roman"/>
          <w:sz w:val="30"/>
          <w:szCs w:val="30"/>
        </w:rPr>
      </w:pPr>
    </w:p>
    <w:p w14:paraId="06BF0773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Согласно статьям 32-1, 33, 34 Трудового кодекса Республики Беларусь, временный перевод работника к другому нанимателю возможен в следующих случаях:</w:t>
      </w:r>
    </w:p>
    <w:p w14:paraId="698D70EC" w14:textId="77777777"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01094" w:rsidRPr="00B756D4">
        <w:rPr>
          <w:rFonts w:ascii="Times New Roman" w:hAnsi="Times New Roman" w:cs="Times New Roman"/>
          <w:sz w:val="30"/>
          <w:szCs w:val="30"/>
        </w:rPr>
        <w:t xml:space="preserve"> письменного согласия работника на срок до 6 месяцев в течение календарного года (если иное не предусмотрено ТК)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231EA64" w14:textId="77777777"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01094" w:rsidRPr="00B756D4">
        <w:rPr>
          <w:rFonts w:ascii="Times New Roman" w:hAnsi="Times New Roman" w:cs="Times New Roman"/>
          <w:sz w:val="30"/>
          <w:szCs w:val="30"/>
        </w:rPr>
        <w:t>о производственной необходимости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FF9EB32" w14:textId="77777777"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01094" w:rsidRPr="00B756D4">
        <w:rPr>
          <w:rFonts w:ascii="Times New Roman" w:hAnsi="Times New Roman" w:cs="Times New Roman"/>
          <w:sz w:val="30"/>
          <w:szCs w:val="30"/>
        </w:rPr>
        <w:t xml:space="preserve"> случае простоя.</w:t>
      </w:r>
    </w:p>
    <w:p w14:paraId="31C0DA85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8BF5CF" w14:textId="77777777"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Как оформляется временный перевод?</w:t>
      </w:r>
    </w:p>
    <w:p w14:paraId="6A61E9B4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Издается приказ (распоряжение) с указанием:</w:t>
      </w:r>
    </w:p>
    <w:p w14:paraId="494F809F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причин перевода;</w:t>
      </w:r>
    </w:p>
    <w:p w14:paraId="0A0632A0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срока;</w:t>
      </w:r>
    </w:p>
    <w:p w14:paraId="2AD0D5F4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новой ра</w:t>
      </w:r>
      <w:bookmarkStart w:id="0" w:name="_GoBack"/>
      <w:bookmarkEnd w:id="0"/>
      <w:r w:rsidRPr="00B756D4">
        <w:rPr>
          <w:rFonts w:ascii="Times New Roman" w:hAnsi="Times New Roman" w:cs="Times New Roman"/>
          <w:sz w:val="30"/>
          <w:szCs w:val="30"/>
        </w:rPr>
        <w:t>боты;</w:t>
      </w:r>
    </w:p>
    <w:p w14:paraId="28ACC377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условий оплаты труда.</w:t>
      </w:r>
    </w:p>
    <w:p w14:paraId="06D36D32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Работник знакомится с приказом под роспись.</w:t>
      </w:r>
    </w:p>
    <w:p w14:paraId="7810DD25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00C74F" w14:textId="77777777"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Важно:</w:t>
      </w:r>
    </w:p>
    <w:p w14:paraId="4AEAE6B5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Трудовой договор с основным нанимателем продолжает действовать.</w:t>
      </w:r>
    </w:p>
    <w:p w14:paraId="30A192C2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Новый трудовой договор не заключается (если иное не предусмотрено ТК).</w:t>
      </w:r>
    </w:p>
    <w:p w14:paraId="4187F09F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Срок перевода не может превышать срок действия трудового договора.</w:t>
      </w:r>
    </w:p>
    <w:p w14:paraId="1726DCEE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F64FC8" w14:textId="77777777"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Обязанности работника и нанимателя:</w:t>
      </w:r>
    </w:p>
    <w:p w14:paraId="2C5F83C6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Работник обязан соблюдать правила внутреннего трудового распорядка нового нанимателя.</w:t>
      </w:r>
    </w:p>
    <w:p w14:paraId="674F0DC8" w14:textId="77777777"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Новый наниматель обеспечивает безопасные условия труда и соблюдение требований по охране труда.</w:t>
      </w:r>
    </w:p>
    <w:p w14:paraId="5ED09D1A" w14:textId="77777777" w:rsidR="006D03B0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Оплата труда, предоставление трудового отпуска, привлечение к дисциплинарной и материальной ответственности остаются в ведении основного нанимателя.</w:t>
      </w:r>
    </w:p>
    <w:sectPr w:rsidR="006D03B0" w:rsidRPr="00B756D4" w:rsidSect="00B75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4"/>
    <w:rsid w:val="004D431A"/>
    <w:rsid w:val="00601094"/>
    <w:rsid w:val="006D03B0"/>
    <w:rsid w:val="008210CE"/>
    <w:rsid w:val="00B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0E8"/>
  <w15:chartTrackingRefBased/>
  <w15:docId w15:val="{FD0D67F8-FAAE-4530-80CF-1245692C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94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Специалист</cp:lastModifiedBy>
  <cp:revision>3</cp:revision>
  <dcterms:created xsi:type="dcterms:W3CDTF">2025-04-03T11:21:00Z</dcterms:created>
  <dcterms:modified xsi:type="dcterms:W3CDTF">2025-04-22T12:47:00Z</dcterms:modified>
</cp:coreProperties>
</file>