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9CE" w14:textId="77777777" w:rsidR="00A8594E" w:rsidRPr="00A8594E" w:rsidRDefault="00A8594E" w:rsidP="00A8594E">
      <w:pPr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b/>
          <w:bCs/>
          <w:sz w:val="30"/>
          <w:szCs w:val="30"/>
          <w:lang w:val="ru-BY"/>
        </w:rPr>
        <w:t>Экстремизм в интернете</w:t>
      </w:r>
    </w:p>
    <w:p w14:paraId="6ACA6122" w14:textId="7A2E5FCB" w:rsidR="00A8594E" w:rsidRP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С развитием сферы информационно-коммуникационных технологий возросло число угроз и противоправных деяний, в том числе экстремистской направленности, совершаемых с использованием сети Интернет.</w:t>
      </w:r>
    </w:p>
    <w:p w14:paraId="77F3880D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Часто люди подписываются на те или иные телеграм-каналы или другие интернет-источники (ресурсы), которые являются экстремистскими или в последующем признаются таковыми. Однако подписка на каналы, чаты в мессенджерах, страницы в социальных сетях и иные интернет-ресурсы, чей контент признан экстремистским, репост или лайки такой информационной продукции могу иметь крайне неприятные последствия.</w:t>
      </w:r>
    </w:p>
    <w:p w14:paraId="657FBFCE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Административная ответственность наступает за распространение информационной продукции, содержащей призывы к экстремистской деятельности или пропагандирующей такую деятельность, а равно за изготовление, хранение либо перевозку с целью распространения такой информационной продукции. Также ответственность наступает за распространение информационной продукции, включённой в республиканский список экстремистских материалов, а равно за изготовление, издание, хранение либо перевозку с целью распространения такой информационной продукции.</w:t>
      </w:r>
    </w:p>
    <w:p w14:paraId="22D51FCA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Республиканский список экстремистских материалов размещён на официальном сайте Министерства информации Республики Беларусь и с ним может ознакомиться каждый гражданин.</w:t>
      </w:r>
    </w:p>
    <w:p w14:paraId="69C3BE07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Информация, на которую присутствует ссылка или другие материалы с канала, признанного экстремистским, их логотипы, в том числе если подписчик репостит, ставит лайки, тем самым размещая указанную информационную продукцию на своём аккаунте, при этом доступ к просмотру данных материалов не ограничивает, что позволяет свободно и беспрепятственно их просматривать иным пользователям социальной сети, то есть фактически хранит экстремистскую продукцию с целью распространения, образует признаки административного правонарушения, а в ряде ситуаций и преступления.</w:t>
      </w:r>
    </w:p>
    <w:p w14:paraId="1944589D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lastRenderedPageBreak/>
        <w:t>Следует обратить внимание, что на интернет-ресурсах запрещено распространение информации, направленной на пропаганду войны, экстремистской деятельности или содержащей призывы к такой деятельности, порнографии, насилия и жестокости, в том числе пропагандирующей или побуждающей к самоубийству, другой информации, распространение которой способно нанести вред национальным интересам Республики Беларусь или запрещено. Также недопустимо размещать гиперссылки на информационные сообщения и (или) материалы, содержащие информацию, распространение которой на интернет-ресурсах запрещено.</w:t>
      </w:r>
    </w:p>
    <w:p w14:paraId="7D517C3F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При этом не имеет значения, что материалы размещены лицом на своей персональной страничке до того, как тот или иной канал был признан экстремистским, так как такие материалы имеют публичный доступ и распространение происходит непосредственно после признания канала (материалов) экстремистским. Правонарушение будет иметь место и в том случае, когда материал, опубликованный на канале до решения суда о признании канала экстремистским, пользователь перешлёт уже после вынесения такого решения суда.</w:t>
      </w:r>
    </w:p>
    <w:p w14:paraId="7727AA83" w14:textId="77777777" w:rsid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>Если человек хранит экстремистский материал с целью распространения, то это трактуется как длящееся административное правонарушение. То есть, единожды разместив информацию с целью распространения, это правонарушение продолжает совершаться определённое (неограниченное) время, вплоть до его обнаружения или же удаления контента. Иначе говоря, правонарушение не заканчивается самим моментом публикации, а продолжается всё то время, пока на странице, например, есть репост.</w:t>
      </w:r>
    </w:p>
    <w:p w14:paraId="70FD5421" w14:textId="63FCDFEE" w:rsidR="00A8594E" w:rsidRPr="00A8594E" w:rsidRDefault="00A8594E" w:rsidP="00A8594E">
      <w:pPr>
        <w:ind w:firstLine="709"/>
        <w:jc w:val="both"/>
        <w:rPr>
          <w:rFonts w:ascii="Times New Roman" w:hAnsi="Times New Roman" w:cs="Times New Roman"/>
          <w:sz w:val="30"/>
          <w:szCs w:val="30"/>
          <w:lang w:val="ru-BY"/>
        </w:rPr>
      </w:pPr>
      <w:r w:rsidRPr="00A8594E">
        <w:rPr>
          <w:rFonts w:ascii="Times New Roman" w:hAnsi="Times New Roman" w:cs="Times New Roman"/>
          <w:sz w:val="30"/>
          <w:szCs w:val="30"/>
          <w:lang w:val="ru-BY"/>
        </w:rPr>
        <w:t xml:space="preserve">Если человек поделился публикацией, содержащей экстремистские материалы (направил её другому лицу), но после удалил её, а в последующем наличие репоста заметили сотрудники правоохранительных органов, то это лицо всё равно могут привлечь к административной ответственности ещё в течение года после удаления контента. Если же репост удалён не был, то сроки давности привлечения лица к административной ответственности, по сути, вообще не применяются, поскольку считается, что такое правонарушение не окончено, а продолжает совершаться (является длящимся) </w:t>
      </w:r>
      <w:r w:rsidRPr="00A8594E">
        <w:rPr>
          <w:rFonts w:ascii="Times New Roman" w:hAnsi="Times New Roman" w:cs="Times New Roman"/>
          <w:sz w:val="30"/>
          <w:szCs w:val="30"/>
          <w:lang w:val="ru-BY"/>
        </w:rPr>
        <w:lastRenderedPageBreak/>
        <w:t>неопределённый период (до дня его обнаружения либо прекращения в случае, когда данное правонарушение было прекращено до его обнаружения).</w:t>
      </w:r>
    </w:p>
    <w:p w14:paraId="3F68B43B" w14:textId="77777777" w:rsidR="00D822CD" w:rsidRPr="00A8594E" w:rsidRDefault="00D822CD">
      <w:pPr>
        <w:rPr>
          <w:lang w:val="ru-BY"/>
        </w:rPr>
      </w:pPr>
    </w:p>
    <w:sectPr w:rsidR="00D822CD" w:rsidRPr="00A85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4E"/>
    <w:rsid w:val="00417AFF"/>
    <w:rsid w:val="008757E5"/>
    <w:rsid w:val="00A8594E"/>
    <w:rsid w:val="00AF2B74"/>
    <w:rsid w:val="00D8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8B990"/>
  <w15:chartTrackingRefBased/>
  <w15:docId w15:val="{6AAE658D-1A84-4A43-BEBB-07678503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8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9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9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9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859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59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59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59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59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59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59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59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59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59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59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59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59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59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Мачекина Елена Геннадьевна</dc:creator>
  <cp:keywords/>
  <dc:description/>
  <cp:lastModifiedBy>Мачекина Елена Геннадьевна</cp:lastModifiedBy>
  <cp:revision>1</cp:revision>
  <dcterms:created xsi:type="dcterms:W3CDTF">2026-01-05T06:58:00Z</dcterms:created>
  <dcterms:modified xsi:type="dcterms:W3CDTF">2026-01-05T06:59:00Z</dcterms:modified>
</cp:coreProperties>
</file>