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A3A2" w14:textId="3937384B" w:rsidR="00F40BB1" w:rsidRPr="00A97E53" w:rsidRDefault="00F40BB1" w:rsidP="00F40BB1">
      <w:pPr>
        <w:ind w:firstLine="680"/>
        <w:outlineLvl w:val="1"/>
        <w:rPr>
          <w:rFonts w:ascii="Times New Roman" w:eastAsiaTheme="minorHAnsi" w:hAnsi="Times New Roman"/>
          <w:b/>
          <w:bCs/>
          <w:sz w:val="24"/>
          <w:szCs w:val="24"/>
        </w:rPr>
      </w:pPr>
      <w:r w:rsidRPr="00A97E5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Предварительное информирование граждан и юридических лиц о планируемой хозяйственной и иной деятельности по объекту: </w:t>
      </w: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«</w:t>
      </w:r>
      <w:r w:rsidR="00A97E53" w:rsidRPr="00A97E53">
        <w:rPr>
          <w:rFonts w:ascii="Times New Roman" w:hAnsi="Times New Roman"/>
          <w:b/>
          <w:sz w:val="24"/>
          <w:szCs w:val="24"/>
        </w:rPr>
        <w:t>Мост через р. Друть на км 38,633 автомобильной дороги Р-120 Быхов – Белыничи</w:t>
      </w: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»</w:t>
      </w:r>
    </w:p>
    <w:p w14:paraId="7A822CAE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sz w:val="24"/>
          <w:szCs w:val="24"/>
        </w:rPr>
      </w:pPr>
      <w:r w:rsidRPr="00A97E53">
        <w:rPr>
          <w:rFonts w:ascii="Times New Roman" w:eastAsiaTheme="minorHAnsi" w:hAnsi="Times New Roman"/>
          <w:b/>
          <w:sz w:val="24"/>
          <w:szCs w:val="24"/>
        </w:rPr>
        <w:t>Заказчик</w:t>
      </w:r>
      <w:r w:rsidRPr="00A97E5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A97E53">
        <w:rPr>
          <w:rFonts w:ascii="Times New Roman" w:eastAsiaTheme="minorHAnsi" w:hAnsi="Times New Roman"/>
          <w:b/>
          <w:sz w:val="24"/>
          <w:szCs w:val="24"/>
        </w:rPr>
        <w:t>планируемой деятельности</w:t>
      </w:r>
      <w:r w:rsidRPr="00A97E53">
        <w:rPr>
          <w:rFonts w:ascii="Times New Roman" w:eastAsiaTheme="minorHAnsi" w:hAnsi="Times New Roman"/>
          <w:bCs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sz w:val="24"/>
          <w:szCs w:val="24"/>
        </w:rPr>
        <w:t>Республиканское унитарное предприятие автомобильных дорог «Могилевавтодор» (РУП «Могилевавтодор»)</w:t>
      </w:r>
    </w:p>
    <w:p w14:paraId="6EF8FD34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Юридический адрес (почтовый адрес)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212030, Республика Беларусь, </w:t>
      </w:r>
      <w:proofErr w:type="spellStart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г.Могилев</w:t>
      </w:r>
      <w:proofErr w:type="spellEnd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ул.Первомайская</w:t>
      </w:r>
      <w:proofErr w:type="spellEnd"/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, 18;</w:t>
      </w:r>
    </w:p>
    <w:p w14:paraId="6116A69B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sz w:val="24"/>
          <w:szCs w:val="24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</w:rPr>
        <w:t>Контакты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: 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>Тел: +375 222 63 18 27; Факс: +375 222 63 33 18, э</w:t>
      </w:r>
      <w:r w:rsidRPr="00A97E53">
        <w:rPr>
          <w:rFonts w:ascii="Times New Roman" w:eastAsiaTheme="minorHAnsi" w:hAnsi="Times New Roman"/>
          <w:sz w:val="24"/>
          <w:szCs w:val="24"/>
        </w:rPr>
        <w:t xml:space="preserve">лектронная почта: </w:t>
      </w:r>
      <w:proofErr w:type="spellStart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office</w:t>
      </w:r>
      <w:proofErr w:type="spellEnd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@</w:t>
      </w:r>
      <w:proofErr w:type="spellStart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  <w:lang w:val="en-US"/>
        </w:rPr>
        <w:t>mogilevavtodor</w:t>
      </w:r>
      <w:proofErr w:type="spellEnd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.</w:t>
      </w:r>
      <w:proofErr w:type="spellStart"/>
      <w:r w:rsidRPr="00A97E53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by</w:t>
      </w:r>
      <w:proofErr w:type="spellEnd"/>
    </w:p>
    <w:p w14:paraId="3D0265BF" w14:textId="77777777" w:rsidR="00F40BB1" w:rsidRPr="00A97E53" w:rsidRDefault="00F40BB1" w:rsidP="00F40BB1">
      <w:pPr>
        <w:ind w:firstLine="680"/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</w:pPr>
      <w:r w:rsidRPr="00A97E53">
        <w:rPr>
          <w:rFonts w:ascii="Times New Roman" w:eastAsiaTheme="minorHAnsi" w:hAnsi="Times New Roman"/>
          <w:b/>
          <w:bCs/>
          <w:sz w:val="24"/>
          <w:szCs w:val="24"/>
          <w:shd w:val="clear" w:color="auto" w:fill="FFFFFF"/>
        </w:rPr>
        <w:t>Генеральный директор</w:t>
      </w:r>
      <w:r w:rsidRPr="00A97E53">
        <w:rPr>
          <w:rFonts w:ascii="Times New Roman" w:eastAsiaTheme="minorHAnsi" w:hAnsi="Times New Roman"/>
          <w:sz w:val="24"/>
          <w:szCs w:val="24"/>
          <w:shd w:val="clear" w:color="auto" w:fill="FFFFFF"/>
        </w:rPr>
        <w:t>:</w:t>
      </w:r>
      <w:r w:rsidRPr="00A97E53">
        <w:rPr>
          <w:rFonts w:ascii="Times New Roman" w:eastAsiaTheme="minorHAnsi" w:hAnsi="Times New Roman"/>
          <w:color w:val="272727"/>
          <w:sz w:val="24"/>
          <w:szCs w:val="24"/>
          <w:shd w:val="clear" w:color="auto" w:fill="FFFFFF"/>
        </w:rPr>
        <w:t xml:space="preserve"> Сергей Сергеевич Свирейко</w:t>
      </w:r>
    </w:p>
    <w:p w14:paraId="20061745" w14:textId="77777777" w:rsidR="00F40BB1" w:rsidRPr="00A97E53" w:rsidRDefault="00F40BB1" w:rsidP="00F40BB1">
      <w:pPr>
        <w:ind w:firstLine="680"/>
        <w:rPr>
          <w:rFonts w:ascii="SFProText-Regular" w:eastAsiaTheme="minorHAnsi" w:hAnsi="SFProText-Regular"/>
          <w:color w:val="272727"/>
          <w:sz w:val="24"/>
          <w:szCs w:val="24"/>
          <w:highlight w:val="yellow"/>
          <w:shd w:val="clear" w:color="auto" w:fill="FFFFFF"/>
        </w:rPr>
      </w:pPr>
    </w:p>
    <w:p w14:paraId="24B78577" w14:textId="140F149A" w:rsidR="00F40BB1" w:rsidRPr="00A97E53" w:rsidRDefault="00F40BB1" w:rsidP="00F40BB1">
      <w:pPr>
        <w:ind w:firstLine="680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A97E53">
        <w:rPr>
          <w:rFonts w:ascii="Times New Roman" w:eastAsiaTheme="minorHAnsi" w:hAnsi="Times New Roman"/>
          <w:b/>
          <w:color w:val="000000"/>
          <w:sz w:val="24"/>
          <w:szCs w:val="24"/>
        </w:rPr>
        <w:t>Сведения о планируемой деятельности и альтернативных вариантах ее размещения и (или) реализации</w:t>
      </w:r>
    </w:p>
    <w:p w14:paraId="21961982" w14:textId="47950959" w:rsidR="00F40BB1" w:rsidRPr="00A97E53" w:rsidRDefault="00F40BB1" w:rsidP="00F40BB1">
      <w:pPr>
        <w:ind w:firstLine="68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Проектом предусматривается реконструкция мостового сооружения через реку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Друть 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на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км 38,633 автомобильной дороги Р-120 Быхов – Белыничи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="00A97E53"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расположенного на границе Могилевского, Быховского и Кличевского районов вблизи д. Ядреная Слобода (Долговский сельсовет Кличевского района)</w:t>
      </w:r>
      <w:r w:rsidRPr="00A97E53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7EF8E553" w14:textId="77777777" w:rsidR="00A97E53" w:rsidRPr="00F917ED" w:rsidRDefault="00A97E53" w:rsidP="00A97E53">
      <w:pPr>
        <w:tabs>
          <w:tab w:val="left" w:pos="142"/>
        </w:tabs>
        <w:suppressAutoHyphens/>
        <w:autoSpaceDE w:val="0"/>
        <w:autoSpaceDN w:val="0"/>
        <w:adjustRightInd w:val="0"/>
        <w:ind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Альтернативная вариантная проработка реконструкции объекта включала следующие основные подходы:</w:t>
      </w:r>
    </w:p>
    <w:p w14:paraId="2D8291EC" w14:textId="77777777" w:rsidR="00A97E53" w:rsidRPr="00F917ED" w:rsidRDefault="00A97E53" w:rsidP="00A97E53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«Нулевая» (или базовая) альтернатива: с учетом развития событий при условии отказа от реализации планируемых решений по реконструкции объекта;</w:t>
      </w:r>
    </w:p>
    <w:p w14:paraId="0524CC73" w14:textId="77777777" w:rsidR="00A97E53" w:rsidRPr="00F917ED" w:rsidRDefault="00A97E53" w:rsidP="00A97E53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680"/>
        <w:rPr>
          <w:rFonts w:ascii="Times New Roman" w:hAnsi="Times New Roman"/>
          <w:sz w:val="24"/>
          <w:szCs w:val="24"/>
        </w:rPr>
      </w:pPr>
      <w:r w:rsidRPr="00F917ED">
        <w:rPr>
          <w:rFonts w:ascii="Times New Roman" w:hAnsi="Times New Roman"/>
          <w:sz w:val="24"/>
          <w:szCs w:val="24"/>
        </w:rPr>
        <w:t>«Проектная» альтернатива: с учетом развития событий при условии реализации планируемых решений по реконструкции объекта.</w:t>
      </w:r>
    </w:p>
    <w:p w14:paraId="50A85A7F" w14:textId="77777777" w:rsidR="00A97E53" w:rsidRPr="00FF2575" w:rsidRDefault="00A97E53" w:rsidP="00A97E53">
      <w:pPr>
        <w:pStyle w:val="a5"/>
        <w:ind w:left="0" w:right="0"/>
      </w:pPr>
      <w:r w:rsidRPr="00F917ED">
        <w:t xml:space="preserve">В рамках разработки «Проектной» альтернативы будут рассмотрены </w:t>
      </w:r>
      <w:r w:rsidRPr="00F917ED">
        <w:rPr>
          <w:b/>
          <w:bCs/>
          <w:lang w:val="ru-RU"/>
        </w:rPr>
        <w:t>3</w:t>
      </w:r>
      <w:r w:rsidRPr="00F917ED">
        <w:rPr>
          <w:b/>
          <w:bCs/>
        </w:rPr>
        <w:t xml:space="preserve"> варианта</w:t>
      </w:r>
      <w:r w:rsidRPr="00F917ED">
        <w:t xml:space="preserve"> реконструкции моста</w:t>
      </w:r>
      <w:r w:rsidRPr="00F917ED">
        <w:rPr>
          <w:lang w:val="ru-RU"/>
        </w:rPr>
        <w:t xml:space="preserve"> с различной схемой сооружения</w:t>
      </w:r>
      <w:r w:rsidRPr="00F917ED">
        <w:t>:</w:t>
      </w:r>
    </w:p>
    <w:p w14:paraId="65A4A941" w14:textId="0718EC3D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>-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 xml:space="preserve">Вариант 1 </w:t>
      </w:r>
      <w:r w:rsidRPr="0055785B">
        <w:rPr>
          <w:lang w:val="ru-RU"/>
        </w:rPr>
        <w:t>–</w:t>
      </w:r>
      <w:r w:rsidRPr="0055785B">
        <w:t xml:space="preserve"> строительство </w:t>
      </w:r>
      <w:r w:rsidRPr="0055785B">
        <w:rPr>
          <w:lang w:val="ru-RU"/>
        </w:rPr>
        <w:t xml:space="preserve">временного моста (при невозможности временного объезда по существующим дорогам) с последующей реконструкцией существующего моста, которая включает усиление и уширение опор, замену пролетных строений и мостового полотна.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остается прежней 11</w:t>
      </w:r>
      <w:r w:rsidRPr="0055785B">
        <w:t>×</w:t>
      </w:r>
      <w:r w:rsidRPr="0055785B">
        <w:rPr>
          <w:lang w:val="ru-RU"/>
        </w:rPr>
        <w:t>18</w:t>
      </w:r>
      <w:r w:rsidRPr="0055785B">
        <w:t>,</w:t>
      </w:r>
      <w:r w:rsidRPr="0055785B">
        <w:rPr>
          <w:lang w:val="ru-RU"/>
        </w:rPr>
        <w:t xml:space="preserve">0 </w:t>
      </w:r>
      <w:r w:rsidRPr="0055785B">
        <w:t>м</w:t>
      </w:r>
      <w:r w:rsidRPr="0055785B">
        <w:rPr>
          <w:lang w:val="ru-RU"/>
        </w:rPr>
        <w:t>.</w:t>
      </w:r>
    </w:p>
    <w:p w14:paraId="78FE0AC3" w14:textId="622B8E64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>-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Вариант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2</w:t>
      </w:r>
      <w:r w:rsidRPr="0055785B">
        <w:rPr>
          <w:lang w:val="ru-RU"/>
        </w:rPr>
        <w:t xml:space="preserve"> –</w:t>
      </w:r>
      <w:r w:rsidRPr="0055785B">
        <w:t xml:space="preserve"> строительство </w:t>
      </w:r>
      <w:r w:rsidRPr="0055785B">
        <w:rPr>
          <w:lang w:val="ru-RU"/>
        </w:rPr>
        <w:t xml:space="preserve">временного моста с последующей реконструкцией существующего моста, которая включает демонтаж существующего моста и строительство нового с неразрезными железобетонными пролетными строениями.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– 6</w:t>
      </w:r>
      <w:r w:rsidRPr="0055785B">
        <w:t>×</w:t>
      </w:r>
      <w:r w:rsidRPr="0055785B">
        <w:rPr>
          <w:lang w:val="ru-RU"/>
        </w:rPr>
        <w:t>33 м.</w:t>
      </w:r>
    </w:p>
    <w:p w14:paraId="44EFC71C" w14:textId="3C026EF1" w:rsidR="00A97E53" w:rsidRPr="0055785B" w:rsidRDefault="00A97E53" w:rsidP="00A97E53">
      <w:pPr>
        <w:pStyle w:val="a5"/>
        <w:ind w:left="0" w:right="0"/>
        <w:rPr>
          <w:lang w:val="ru-RU"/>
        </w:rPr>
      </w:pPr>
      <w:r w:rsidRPr="0055785B">
        <w:t xml:space="preserve">- </w:t>
      </w:r>
      <w:r w:rsidRPr="0055785B">
        <w:rPr>
          <w:b/>
          <w:bCs/>
          <w:lang w:val="ru-RU"/>
        </w:rPr>
        <w:t>Вариант</w:t>
      </w:r>
      <w:r w:rsidRPr="0055785B">
        <w:rPr>
          <w:lang w:val="ru-RU"/>
        </w:rPr>
        <w:t xml:space="preserve"> </w:t>
      </w:r>
      <w:r w:rsidRPr="0055785B">
        <w:rPr>
          <w:b/>
          <w:bCs/>
          <w:lang w:val="ru-RU"/>
        </w:rPr>
        <w:t>3</w:t>
      </w:r>
      <w:r w:rsidRPr="0055785B">
        <w:rPr>
          <w:lang w:val="ru-RU"/>
        </w:rPr>
        <w:t xml:space="preserve"> – </w:t>
      </w:r>
      <w:r w:rsidRPr="0055785B">
        <w:t xml:space="preserve">строительство </w:t>
      </w:r>
      <w:r w:rsidRPr="0055785B">
        <w:rPr>
          <w:lang w:val="ru-RU"/>
        </w:rPr>
        <w:t xml:space="preserve">временного моста с последующей реконструкцией существующего моста, которая включает демонтаж отдельных опор, усиление и уширение оставшихся опор, замену пролетных строений и мостового полотна. Пролетное строение – сталежелезобетонное. Габарит моста после реконструкции </w:t>
      </w:r>
      <w:r w:rsidRPr="0055785B">
        <w:t>Г-</w:t>
      </w:r>
      <w:r w:rsidRPr="0055785B">
        <w:rPr>
          <w:lang w:val="ru-RU"/>
        </w:rPr>
        <w:t>8</w:t>
      </w:r>
      <w:r w:rsidRPr="0055785B">
        <w:t>,</w:t>
      </w:r>
      <w:r w:rsidRPr="0055785B">
        <w:rPr>
          <w:lang w:val="ru-RU"/>
        </w:rPr>
        <w:t>0</w:t>
      </w:r>
      <w:r w:rsidRPr="0055785B">
        <w:t>+2×0,</w:t>
      </w:r>
      <w:r w:rsidRPr="0055785B">
        <w:rPr>
          <w:lang w:val="ru-RU"/>
        </w:rPr>
        <w:t>75</w:t>
      </w:r>
      <w:r w:rsidRPr="0055785B">
        <w:t xml:space="preserve"> м</w:t>
      </w:r>
      <w:r w:rsidRPr="0055785B">
        <w:rPr>
          <w:lang w:val="ru-RU"/>
        </w:rPr>
        <w:t>. Схема сооружения –2</w:t>
      </w:r>
      <w:r w:rsidRPr="0055785B">
        <w:t>×</w:t>
      </w:r>
      <w:r w:rsidRPr="0055785B">
        <w:rPr>
          <w:lang w:val="ru-RU"/>
        </w:rPr>
        <w:t>36+54+2х36 м.</w:t>
      </w:r>
    </w:p>
    <w:p w14:paraId="35638CCB" w14:textId="3F6E85A2" w:rsidR="00F40BB1" w:rsidRPr="00332FF2" w:rsidRDefault="00F40BB1" w:rsidP="00F40BB1">
      <w:pPr>
        <w:ind w:right="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A86122" w14:textId="48F68BF2" w:rsidR="0082601D" w:rsidRPr="00332FF2" w:rsidRDefault="0082601D" w:rsidP="00F40BB1">
      <w:pPr>
        <w:pStyle w:val="3"/>
        <w:tabs>
          <w:tab w:val="left" w:pos="709"/>
        </w:tabs>
        <w:suppressAutoHyphens/>
        <w:spacing w:line="240" w:lineRule="auto"/>
        <w:jc w:val="center"/>
        <w:outlineLvl w:val="0"/>
        <w:rPr>
          <w:b/>
        </w:rPr>
      </w:pPr>
      <w:r w:rsidRPr="00332FF2">
        <w:rPr>
          <w:b/>
        </w:rPr>
        <w:t>ПЛАН</w:t>
      </w:r>
      <w:r w:rsidRPr="00332FF2">
        <w:rPr>
          <w:b/>
          <w:lang w:val="ru-RU"/>
        </w:rPr>
        <w:t>-</w:t>
      </w:r>
      <w:r w:rsidRPr="00332FF2">
        <w:rPr>
          <w:b/>
        </w:rPr>
        <w:t>ГРАФИК РАБОТ</w:t>
      </w:r>
    </w:p>
    <w:p w14:paraId="64076258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2FF2">
        <w:rPr>
          <w:rFonts w:ascii="Times New Roman" w:hAnsi="Times New Roman"/>
          <w:b/>
          <w:sz w:val="24"/>
          <w:szCs w:val="24"/>
        </w:rPr>
        <w:t xml:space="preserve">по проведению оценки воздействия на окружающую среду реконструкции </w:t>
      </w:r>
    </w:p>
    <w:p w14:paraId="0A54BEA3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2FF2">
        <w:rPr>
          <w:rFonts w:ascii="Times New Roman" w:hAnsi="Times New Roman"/>
          <w:b/>
          <w:sz w:val="24"/>
          <w:szCs w:val="24"/>
        </w:rPr>
        <w:t xml:space="preserve">объекта «Мост через р. Друть на км 38,633 автомобильной дороги </w:t>
      </w:r>
      <w:r w:rsidRPr="00332FF2">
        <w:rPr>
          <w:rFonts w:ascii="Times New Roman" w:hAnsi="Times New Roman"/>
          <w:b/>
          <w:sz w:val="24"/>
          <w:szCs w:val="24"/>
        </w:rPr>
        <w:br/>
        <w:t>Р-120 Быхов – Белыничи»</w:t>
      </w:r>
    </w:p>
    <w:p w14:paraId="70221F92" w14:textId="77777777" w:rsidR="00332FF2" w:rsidRPr="00332FF2" w:rsidRDefault="00332FF2" w:rsidP="00332FF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32FF2" w:rsidRPr="00332FF2" w14:paraId="2BA661AB" w14:textId="77777777" w:rsidTr="005C07E2">
        <w:tc>
          <w:tcPr>
            <w:tcW w:w="5353" w:type="dxa"/>
            <w:vAlign w:val="center"/>
          </w:tcPr>
          <w:p w14:paraId="68221242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567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Подготовка программы проведения ОВОС</w:t>
            </w:r>
          </w:p>
        </w:tc>
        <w:tc>
          <w:tcPr>
            <w:tcW w:w="4217" w:type="dxa"/>
            <w:vAlign w:val="center"/>
          </w:tcPr>
          <w:p w14:paraId="7E234F4E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>09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 xml:space="preserve">марта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>25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июня 2026 года</w:t>
            </w:r>
          </w:p>
        </w:tc>
      </w:tr>
      <w:tr w:rsidR="00332FF2" w:rsidRPr="00332FF2" w14:paraId="3B07FC02" w14:textId="77777777" w:rsidTr="005C07E2">
        <w:tc>
          <w:tcPr>
            <w:tcW w:w="5353" w:type="dxa"/>
            <w:vAlign w:val="center"/>
          </w:tcPr>
          <w:p w14:paraId="28FD9A30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предварительного информирования граждан и юридических лиц о планируемой хозяйственной деятельности</w:t>
            </w:r>
          </w:p>
        </w:tc>
        <w:tc>
          <w:tcPr>
            <w:tcW w:w="4217" w:type="dxa"/>
            <w:vAlign w:val="center"/>
          </w:tcPr>
          <w:p w14:paraId="2410FEB4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 xml:space="preserve">29 мая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 xml:space="preserve">15 июля </w:t>
            </w:r>
            <w:r w:rsidRPr="00332FF2">
              <w:rPr>
                <w:lang w:eastAsia="en-US"/>
              </w:rPr>
              <w:t>202</w:t>
            </w:r>
            <w:r w:rsidRPr="00332FF2">
              <w:rPr>
                <w:lang w:val="ru-RU" w:eastAsia="en-US"/>
              </w:rPr>
              <w:t>6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  <w:tr w:rsidR="00332FF2" w:rsidRPr="00332FF2" w14:paraId="5A6AA2AC" w14:textId="77777777" w:rsidTr="005C07E2">
        <w:tc>
          <w:tcPr>
            <w:tcW w:w="5353" w:type="dxa"/>
            <w:vAlign w:val="center"/>
          </w:tcPr>
          <w:p w14:paraId="3C5BB08B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332FF2">
              <w:rPr>
                <w:lang w:eastAsia="en-US"/>
              </w:rPr>
              <w:t>Подготовка отчета об ОВОС</w:t>
            </w:r>
          </w:p>
        </w:tc>
        <w:tc>
          <w:tcPr>
            <w:tcW w:w="4217" w:type="dxa"/>
            <w:vAlign w:val="center"/>
          </w:tcPr>
          <w:p w14:paraId="249099D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eastAsia="en-US"/>
              </w:rPr>
            </w:pPr>
            <w:r w:rsidRPr="00332FF2">
              <w:rPr>
                <w:lang w:eastAsia="en-US"/>
              </w:rPr>
              <w:t xml:space="preserve">с </w:t>
            </w:r>
            <w:r w:rsidRPr="00332FF2">
              <w:rPr>
                <w:lang w:val="ru-RU" w:eastAsia="en-US"/>
              </w:rPr>
              <w:t>09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 xml:space="preserve">марта </w:t>
            </w:r>
            <w:r w:rsidRPr="00332FF2">
              <w:rPr>
                <w:lang w:eastAsia="en-US"/>
              </w:rPr>
              <w:t xml:space="preserve">по </w:t>
            </w:r>
            <w:r w:rsidRPr="00332FF2">
              <w:rPr>
                <w:lang w:val="ru-RU" w:eastAsia="en-US"/>
              </w:rPr>
              <w:t>23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ноября 2026 года</w:t>
            </w:r>
          </w:p>
        </w:tc>
      </w:tr>
      <w:tr w:rsidR="00332FF2" w:rsidRPr="00332FF2" w14:paraId="2227B2C5" w14:textId="77777777" w:rsidTr="005C07E2">
        <w:tc>
          <w:tcPr>
            <w:tcW w:w="5353" w:type="dxa"/>
            <w:vAlign w:val="center"/>
          </w:tcPr>
          <w:p w14:paraId="47EF8AF5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общественных обсуждений отчета об ОВОС</w:t>
            </w:r>
          </w:p>
        </w:tc>
        <w:tc>
          <w:tcPr>
            <w:tcW w:w="4217" w:type="dxa"/>
            <w:vAlign w:val="center"/>
          </w:tcPr>
          <w:p w14:paraId="4BB2B71D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31 июля по 28 декабря 2026 года</w:t>
            </w:r>
          </w:p>
        </w:tc>
      </w:tr>
      <w:tr w:rsidR="00332FF2" w:rsidRPr="00332FF2" w14:paraId="53FD2D13" w14:textId="77777777" w:rsidTr="005C07E2">
        <w:tc>
          <w:tcPr>
            <w:tcW w:w="5353" w:type="dxa"/>
            <w:vAlign w:val="center"/>
          </w:tcPr>
          <w:p w14:paraId="6802043C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Проведение собрания по обсуждению отчета об ОВОС*</w:t>
            </w:r>
          </w:p>
        </w:tc>
        <w:tc>
          <w:tcPr>
            <w:tcW w:w="4217" w:type="dxa"/>
            <w:vAlign w:val="center"/>
          </w:tcPr>
          <w:p w14:paraId="30695561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20 августа по 28 декабря 2026 года</w:t>
            </w:r>
          </w:p>
        </w:tc>
      </w:tr>
      <w:tr w:rsidR="00332FF2" w:rsidRPr="00332FF2" w14:paraId="121AA8BF" w14:textId="77777777" w:rsidTr="005C07E2">
        <w:tc>
          <w:tcPr>
            <w:tcW w:w="5353" w:type="dxa"/>
            <w:vAlign w:val="center"/>
          </w:tcPr>
          <w:p w14:paraId="32B70CA4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lastRenderedPageBreak/>
              <w:t>Доработка отчета об ОВОС по замечаниям**</w:t>
            </w:r>
          </w:p>
        </w:tc>
        <w:tc>
          <w:tcPr>
            <w:tcW w:w="4217" w:type="dxa"/>
            <w:vAlign w:val="center"/>
          </w:tcPr>
          <w:p w14:paraId="336CC825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02 сентября 2026 года</w:t>
            </w:r>
          </w:p>
          <w:p w14:paraId="6F4701BD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 xml:space="preserve">по 20 января </w:t>
            </w:r>
            <w:r w:rsidRPr="00332FF2">
              <w:rPr>
                <w:lang w:eastAsia="en-US"/>
              </w:rPr>
              <w:t>202</w:t>
            </w:r>
            <w:r w:rsidRPr="00332FF2">
              <w:rPr>
                <w:lang w:val="ru-RU" w:eastAsia="en-US"/>
              </w:rPr>
              <w:t>7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  <w:tr w:rsidR="00332FF2" w:rsidRPr="00332FF2" w14:paraId="514FE111" w14:textId="77777777" w:rsidTr="005C07E2">
        <w:tc>
          <w:tcPr>
            <w:tcW w:w="5353" w:type="dxa"/>
            <w:vAlign w:val="center"/>
          </w:tcPr>
          <w:p w14:paraId="23C86F3F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Представление отчета об ОВОС в составе предпроектной (предынвестиционной) документации на государственную экологическую экспертизу</w:t>
            </w:r>
          </w:p>
        </w:tc>
        <w:tc>
          <w:tcPr>
            <w:tcW w:w="4217" w:type="dxa"/>
            <w:vAlign w:val="center"/>
          </w:tcPr>
          <w:p w14:paraId="5B607EC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15 сентября 2026 года</w:t>
            </w:r>
          </w:p>
          <w:p w14:paraId="1FEC8FA8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по 22 февраля 2027 года</w:t>
            </w:r>
          </w:p>
        </w:tc>
      </w:tr>
      <w:tr w:rsidR="00332FF2" w:rsidRPr="00332FF2" w14:paraId="31919B3C" w14:textId="77777777" w:rsidTr="005C07E2">
        <w:tc>
          <w:tcPr>
            <w:tcW w:w="5353" w:type="dxa"/>
            <w:vAlign w:val="center"/>
          </w:tcPr>
          <w:p w14:paraId="007A3C7F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32FF2">
              <w:rPr>
                <w:lang w:eastAsia="en-US"/>
              </w:rPr>
              <w:t>Принятие решения в отношении планируемой деятельности</w:t>
            </w:r>
          </w:p>
        </w:tc>
        <w:tc>
          <w:tcPr>
            <w:tcW w:w="4217" w:type="dxa"/>
            <w:vAlign w:val="center"/>
          </w:tcPr>
          <w:p w14:paraId="6C6F7627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с 01 октября 2026 года</w:t>
            </w:r>
          </w:p>
          <w:p w14:paraId="0B14A1D8" w14:textId="77777777" w:rsidR="00332FF2" w:rsidRPr="00332FF2" w:rsidRDefault="00332FF2" w:rsidP="005C07E2">
            <w:pPr>
              <w:pStyle w:val="a3"/>
              <w:spacing w:before="0" w:beforeAutospacing="0" w:after="0" w:afterAutospacing="0"/>
              <w:ind w:firstLine="34"/>
              <w:jc w:val="center"/>
              <w:rPr>
                <w:lang w:val="ru-RU" w:eastAsia="en-US"/>
              </w:rPr>
            </w:pPr>
            <w:r w:rsidRPr="00332FF2">
              <w:rPr>
                <w:lang w:val="ru-RU" w:eastAsia="en-US"/>
              </w:rPr>
              <w:t>по</w:t>
            </w:r>
            <w:r w:rsidRPr="00332FF2">
              <w:rPr>
                <w:lang w:eastAsia="en-US"/>
              </w:rPr>
              <w:t xml:space="preserve"> </w:t>
            </w:r>
            <w:r w:rsidRPr="00332FF2">
              <w:rPr>
                <w:lang w:val="ru-RU" w:eastAsia="en-US"/>
              </w:rPr>
              <w:t>05 марта</w:t>
            </w:r>
            <w:r w:rsidRPr="00332FF2">
              <w:rPr>
                <w:lang w:eastAsia="en-US"/>
              </w:rPr>
              <w:t xml:space="preserve"> 202</w:t>
            </w:r>
            <w:r w:rsidRPr="00332FF2">
              <w:rPr>
                <w:lang w:val="ru-RU" w:eastAsia="en-US"/>
              </w:rPr>
              <w:t>7</w:t>
            </w:r>
            <w:r w:rsidRPr="00332FF2">
              <w:rPr>
                <w:lang w:eastAsia="en-US"/>
              </w:rPr>
              <w:t xml:space="preserve"> года</w:t>
            </w:r>
          </w:p>
        </w:tc>
      </w:tr>
    </w:tbl>
    <w:p w14:paraId="179CAEDD" w14:textId="77777777" w:rsidR="0082601D" w:rsidRPr="00332FF2" w:rsidRDefault="0082601D" w:rsidP="0082601D">
      <w:pPr>
        <w:pStyle w:val="a3"/>
        <w:spacing w:before="0" w:beforeAutospacing="0" w:after="0" w:afterAutospacing="0"/>
        <w:jc w:val="center"/>
        <w:rPr>
          <w:sz w:val="10"/>
          <w:szCs w:val="10"/>
          <w:lang w:val="ru-RU"/>
        </w:rPr>
      </w:pPr>
    </w:p>
    <w:p w14:paraId="70ED134C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sz w:val="24"/>
          <w:szCs w:val="24"/>
        </w:rPr>
      </w:pPr>
      <w:r w:rsidRPr="00332FF2">
        <w:rPr>
          <w:rFonts w:ascii="Times New Roman" w:hAnsi="Times New Roman"/>
          <w:i/>
          <w:sz w:val="24"/>
          <w:szCs w:val="24"/>
        </w:rPr>
        <w:t>* в случае обращения заинтересованных граждан и юридических лиц</w:t>
      </w:r>
    </w:p>
    <w:p w14:paraId="520A4198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i/>
          <w:sz w:val="24"/>
          <w:szCs w:val="24"/>
        </w:rPr>
      </w:pPr>
      <w:r w:rsidRPr="00332FF2">
        <w:rPr>
          <w:rFonts w:ascii="Times New Roman" w:hAnsi="Times New Roman"/>
          <w:i/>
          <w:sz w:val="24"/>
          <w:szCs w:val="24"/>
        </w:rPr>
        <w:t>** в случае необходимости доработки (п.7.7. постановления Совета Министров Республики Беларусь 19.01.2017 №47)</w:t>
      </w:r>
    </w:p>
    <w:p w14:paraId="6E834F24" w14:textId="77777777" w:rsidR="0082601D" w:rsidRPr="00332FF2" w:rsidRDefault="0082601D" w:rsidP="0082601D">
      <w:pPr>
        <w:pStyle w:val="a3"/>
        <w:spacing w:before="0" w:beforeAutospacing="0" w:after="0" w:afterAutospacing="0"/>
        <w:jc w:val="center"/>
        <w:rPr>
          <w:lang w:val="ru-RU"/>
        </w:rPr>
      </w:pPr>
    </w:p>
    <w:p w14:paraId="3E7FF9A3" w14:textId="77777777" w:rsidR="0082601D" w:rsidRPr="00332FF2" w:rsidRDefault="0082601D" w:rsidP="0082601D">
      <w:pPr>
        <w:tabs>
          <w:tab w:val="left" w:pos="142"/>
        </w:tabs>
        <w:suppressAutoHyphens/>
        <w:autoSpaceDE w:val="0"/>
        <w:autoSpaceDN w:val="0"/>
        <w:adjustRightInd w:val="0"/>
        <w:ind w:left="66" w:firstLine="0"/>
        <w:rPr>
          <w:rFonts w:ascii="Times New Roman" w:hAnsi="Times New Roman"/>
          <w:sz w:val="24"/>
          <w:szCs w:val="24"/>
        </w:rPr>
      </w:pPr>
      <w:r w:rsidRPr="00332FF2">
        <w:rPr>
          <w:rFonts w:ascii="Times New Roman" w:hAnsi="Times New Roman"/>
          <w:sz w:val="24"/>
          <w:szCs w:val="24"/>
        </w:rPr>
        <w:t>Указанные сроки проведения процедуры ОВОС могут корректироваться (в рамках сроков, регламентированных НПА).</w:t>
      </w:r>
    </w:p>
    <w:p w14:paraId="4E98A8DF" w14:textId="77777777" w:rsidR="0082601D" w:rsidRPr="00A97E53" w:rsidRDefault="0082601D" w:rsidP="0082601D">
      <w:pPr>
        <w:pStyle w:val="3"/>
        <w:tabs>
          <w:tab w:val="left" w:pos="709"/>
        </w:tabs>
        <w:suppressAutoHyphens/>
        <w:spacing w:line="240" w:lineRule="auto"/>
        <w:ind w:left="360" w:firstLine="0"/>
        <w:jc w:val="center"/>
        <w:outlineLvl w:val="0"/>
        <w:rPr>
          <w:highlight w:val="yellow"/>
          <w:lang w:val="ru-RU"/>
        </w:rPr>
      </w:pPr>
      <w:r w:rsidRPr="00A97E53">
        <w:rPr>
          <w:highlight w:val="yellow"/>
          <w:lang w:val="ru-RU"/>
        </w:rPr>
        <w:t xml:space="preserve"> </w:t>
      </w:r>
    </w:p>
    <w:p w14:paraId="519357DD" w14:textId="77777777" w:rsidR="00A64482" w:rsidRDefault="00A64482" w:rsidP="0082601D"/>
    <w:sectPr w:rsidR="00A64482" w:rsidSect="00F40BB1">
      <w:pgSz w:w="11906" w:h="16838"/>
      <w:pgMar w:top="127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ProText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50FE7538"/>
    <w:lvl w:ilvl="0" w:tplc="0419000F">
      <w:start w:val="1"/>
      <w:numFmt w:val="decimal"/>
      <w:lvlText w:val="%1."/>
      <w:lvlJc w:val="left"/>
      <w:pPr>
        <w:ind w:left="1348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6CC7567B"/>
    <w:multiLevelType w:val="hybridMultilevel"/>
    <w:tmpl w:val="98AC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52897">
    <w:abstractNumId w:val="1"/>
  </w:num>
  <w:num w:numId="2" w16cid:durableId="96555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D"/>
    <w:rsid w:val="00150F44"/>
    <w:rsid w:val="001D2DC4"/>
    <w:rsid w:val="00273222"/>
    <w:rsid w:val="002E7124"/>
    <w:rsid w:val="0030230F"/>
    <w:rsid w:val="00332FF2"/>
    <w:rsid w:val="003B2A35"/>
    <w:rsid w:val="005C4BDA"/>
    <w:rsid w:val="006F5ED0"/>
    <w:rsid w:val="0080721C"/>
    <w:rsid w:val="0082601D"/>
    <w:rsid w:val="008B60B4"/>
    <w:rsid w:val="009E4E93"/>
    <w:rsid w:val="00A64482"/>
    <w:rsid w:val="00A97E53"/>
    <w:rsid w:val="00BF0AA3"/>
    <w:rsid w:val="00D53DC3"/>
    <w:rsid w:val="00EB4491"/>
    <w:rsid w:val="00EF41A0"/>
    <w:rsid w:val="00F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A3F8"/>
  <w15:chartTrackingRefBased/>
  <w15:docId w15:val="{C58AA363-378D-4857-8749-07E13639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70" w:right="17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1D"/>
    <w:pPr>
      <w:ind w:left="0" w:right="0" w:firstLine="709"/>
      <w:jc w:val="both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2601D"/>
    <w:pPr>
      <w:spacing w:line="360" w:lineRule="auto"/>
      <w:ind w:firstLine="72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82601D"/>
    <w:rPr>
      <w:rFonts w:eastAsia="Times New Roman"/>
      <w:lang w:val="x-none" w:eastAsia="ru-RU"/>
    </w:rPr>
  </w:style>
  <w:style w:type="character" w:customStyle="1" w:styleId="Post">
    <w:name w:val="Post"/>
    <w:rsid w:val="0082601D"/>
    <w:rPr>
      <w:sz w:val="30"/>
    </w:rPr>
  </w:style>
  <w:style w:type="paragraph" w:styleId="a3">
    <w:name w:val="Normal (Web)"/>
    <w:aliases w:val="Обычный (веб),Обычный (Web)1,Обычный (Web),Normal (Web),Обычный (Интернет)1"/>
    <w:basedOn w:val="a"/>
    <w:link w:val="a4"/>
    <w:uiPriority w:val="99"/>
    <w:qFormat/>
    <w:rsid w:val="008260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бычный (Интернет) Знак"/>
    <w:aliases w:val="Обычный (веб) Знак,Обычный (Web)1 Знак,Обычный (Web) Знак,Normal (Web) Знак,Обычный (Интернет)1 Знак"/>
    <w:link w:val="a3"/>
    <w:uiPriority w:val="99"/>
    <w:rsid w:val="0082601D"/>
    <w:rPr>
      <w:rFonts w:eastAsia="Times New Roman"/>
      <w:lang w:val="x-none" w:eastAsia="ru-RU"/>
    </w:rPr>
  </w:style>
  <w:style w:type="paragraph" w:customStyle="1" w:styleId="a5">
    <w:name w:val="основной текст"/>
    <w:basedOn w:val="a"/>
    <w:link w:val="a6"/>
    <w:qFormat/>
    <w:rsid w:val="00A97E53"/>
    <w:pPr>
      <w:suppressAutoHyphens/>
      <w:autoSpaceDE w:val="0"/>
      <w:autoSpaceDN w:val="0"/>
      <w:adjustRightInd w:val="0"/>
      <w:ind w:left="170" w:right="170" w:firstLine="68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rsid w:val="00A97E53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Звозников Александр Александрович</dc:creator>
  <cp:keywords/>
  <dc:description/>
  <cp:lastModifiedBy>Мачекина Елена Геннадьевна</cp:lastModifiedBy>
  <cp:revision>2</cp:revision>
  <dcterms:created xsi:type="dcterms:W3CDTF">2026-06-01T06:53:00Z</dcterms:created>
  <dcterms:modified xsi:type="dcterms:W3CDTF">2026-06-01T06:53:00Z</dcterms:modified>
</cp:coreProperties>
</file>